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  <w:lang w:val="en-US" w:eastAsia="en-US"/>
        </w:rPr>
        <mc:AlternateContent>
          <mc:Choice Requires="wpc">
            <w:drawing>
              <wp:inline distT="0" distB="0" distL="0" distR="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F90C88D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CEAA9FB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:rsidR="00D93C47" w:rsidRDefault="006741FA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6D46A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5-07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2017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- 13.00h</w:t>
                            </w:r>
                          </w:p>
                          <w:p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:rsidR="00D93C47" w:rsidRDefault="006741FA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6D46A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5-07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2017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- 13.00h</w:t>
                      </w:r>
                    </w:p>
                    <w:p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:rsidR="004746B5" w:rsidRPr="00BD3FCE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BD3FCE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:rsidR="004746B5" w:rsidRPr="00BD3FCE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:rsidR="009547CC" w:rsidRPr="00BD3FCE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:rsidR="00C053FA" w:rsidRPr="00BD3FCE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:rsidR="00E60B5D" w:rsidRPr="00BD3FCE" w:rsidRDefault="00E60B5D" w:rsidP="008E3417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:rsidR="00C90D07" w:rsidRPr="00BD3FCE" w:rsidRDefault="00C90D07" w:rsidP="00C90D07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:rsidR="00E60B5D" w:rsidRDefault="009547C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BD3FCE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:rsidR="006D46AC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:rsidR="006D46AC" w:rsidRPr="006D46AC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6D46AC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Maaike Berbee</w:t>
      </w:r>
    </w:p>
    <w:p w:rsidR="006C7840" w:rsidRPr="00BD3FCE" w:rsidRDefault="006C7840" w:rsidP="006D46A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:rsidR="006D46AC" w:rsidRPr="006D46AC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6D46AC">
        <w:rPr>
          <w:rFonts w:ascii="Verdana" w:hAnsi="Verdana"/>
          <w:b/>
          <w:color w:val="365F91"/>
          <w:sz w:val="60"/>
          <w:szCs w:val="60"/>
          <w:lang w:val="en-US" w:eastAsia="en-US"/>
        </w:rPr>
        <w:t>“Automatic contouring and treatment planning using big data: What is the input of doctors, physicists and technicians in the future?”</w:t>
      </w:r>
    </w:p>
    <w:p w:rsidR="006C7840" w:rsidRPr="006D46AC" w:rsidRDefault="006C7840" w:rsidP="006D46AC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:rsidR="006163E2" w:rsidRPr="00BD3FCE" w:rsidRDefault="006D46AC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>Tim Lustberg</w:t>
      </w:r>
    </w:p>
    <w:p w:rsidR="00E60B5D" w:rsidRPr="006D46AC" w:rsidRDefault="00BD3FCE" w:rsidP="00BD3FCE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  <w:r w:rsidRPr="006D46AC"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  <w:t xml:space="preserve"> </w:t>
      </w:r>
    </w:p>
    <w:p w:rsidR="00BD3FCE" w:rsidRPr="006D46AC" w:rsidRDefault="00BD3FCE" w:rsidP="00BD3FCE">
      <w:pPr>
        <w:autoSpaceDE w:val="0"/>
        <w:autoSpaceDN w:val="0"/>
        <w:adjustRightInd w:val="0"/>
        <w:ind w:left="4956" w:firstLine="708"/>
        <w:jc w:val="center"/>
        <w:rPr>
          <w:rFonts w:ascii="Verdana" w:hAnsi="Verdana" w:cs="Arial"/>
          <w:bCs/>
          <w:color w:val="365F91"/>
          <w:sz w:val="48"/>
          <w:szCs w:val="44"/>
          <w:lang w:val="en-US" w:eastAsia="en-US"/>
        </w:rPr>
      </w:pPr>
    </w:p>
    <w:p w:rsidR="006D46AC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6D46AC">
        <w:rPr>
          <w:rFonts w:ascii="Verdana" w:hAnsi="Verdana"/>
          <w:b/>
          <w:color w:val="365F91"/>
          <w:sz w:val="60"/>
          <w:szCs w:val="60"/>
          <w:lang w:val="en-US" w:eastAsia="en-US"/>
        </w:rPr>
        <w:t>Shared decision-making</w:t>
      </w:r>
    </w:p>
    <w:p w:rsidR="006D46AC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</w:p>
    <w:p w:rsidR="00BD3FCE" w:rsidRPr="006D46AC" w:rsidRDefault="006D46AC" w:rsidP="006D46AC">
      <w:pPr>
        <w:jc w:val="center"/>
        <w:rPr>
          <w:rFonts w:ascii="Verdana" w:hAnsi="Verdana"/>
          <w:b/>
          <w:color w:val="365F91"/>
          <w:sz w:val="60"/>
          <w:szCs w:val="60"/>
          <w:lang w:val="en-US" w:eastAsia="en-US"/>
        </w:rPr>
      </w:pPr>
      <w:r w:rsidRPr="006D46AC">
        <w:rPr>
          <w:rFonts w:ascii="Verdana" w:hAnsi="Verdana" w:cs="Arial"/>
          <w:bCs/>
          <w:color w:val="365F91"/>
          <w:sz w:val="48"/>
          <w:szCs w:val="44"/>
          <w:lang w:eastAsia="en-US"/>
        </w:rPr>
        <w:t>Adriana Berlanga</w:t>
      </w:r>
    </w:p>
    <w:p w:rsidR="00BD3FCE" w:rsidRPr="00BD3FCE" w:rsidRDefault="00BD3FCE" w:rsidP="00BD3FCE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BD3FCE">
        <w:rPr>
          <w:rFonts w:ascii="Calibri" w:hAnsi="Calibri" w:cs="Calibri"/>
          <w:color w:val="1F497D"/>
          <w:sz w:val="22"/>
          <w:szCs w:val="22"/>
          <w:lang w:eastAsia="en-US"/>
        </w:rPr>
        <w:br/>
      </w:r>
    </w:p>
    <w:p w:rsidR="00BD3FCE" w:rsidRPr="003D269A" w:rsidRDefault="00BD3FCE" w:rsidP="00BD3FCE">
      <w:pPr>
        <w:autoSpaceDE w:val="0"/>
        <w:autoSpaceDN w:val="0"/>
        <w:adjustRightInd w:val="0"/>
        <w:ind w:left="4956" w:firstLine="708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247E1"/>
    <w:rsid w:val="000339A5"/>
    <w:rsid w:val="00037D7A"/>
    <w:rsid w:val="00051EB5"/>
    <w:rsid w:val="00057B79"/>
    <w:rsid w:val="000859BD"/>
    <w:rsid w:val="000B18E1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F386F"/>
    <w:rsid w:val="001F48B4"/>
    <w:rsid w:val="001F73AA"/>
    <w:rsid w:val="002434B5"/>
    <w:rsid w:val="00245FC2"/>
    <w:rsid w:val="0025625D"/>
    <w:rsid w:val="0025769F"/>
    <w:rsid w:val="00260F9A"/>
    <w:rsid w:val="00297D37"/>
    <w:rsid w:val="002D5B95"/>
    <w:rsid w:val="002D753E"/>
    <w:rsid w:val="003251FD"/>
    <w:rsid w:val="00340572"/>
    <w:rsid w:val="0034422B"/>
    <w:rsid w:val="00360FD1"/>
    <w:rsid w:val="00370E37"/>
    <w:rsid w:val="00374730"/>
    <w:rsid w:val="0037698C"/>
    <w:rsid w:val="003778AE"/>
    <w:rsid w:val="00386AA4"/>
    <w:rsid w:val="003B22BC"/>
    <w:rsid w:val="003D00BD"/>
    <w:rsid w:val="003D269A"/>
    <w:rsid w:val="003E71C0"/>
    <w:rsid w:val="004022E6"/>
    <w:rsid w:val="0041643C"/>
    <w:rsid w:val="0043656B"/>
    <w:rsid w:val="00440C9D"/>
    <w:rsid w:val="004746B5"/>
    <w:rsid w:val="00481868"/>
    <w:rsid w:val="004C6637"/>
    <w:rsid w:val="004C774E"/>
    <w:rsid w:val="004E2329"/>
    <w:rsid w:val="004E3741"/>
    <w:rsid w:val="004E60A8"/>
    <w:rsid w:val="00501C94"/>
    <w:rsid w:val="00521589"/>
    <w:rsid w:val="005520B9"/>
    <w:rsid w:val="005607B8"/>
    <w:rsid w:val="0057795D"/>
    <w:rsid w:val="00592FD8"/>
    <w:rsid w:val="005A6A73"/>
    <w:rsid w:val="005C14BB"/>
    <w:rsid w:val="0060079F"/>
    <w:rsid w:val="006163E2"/>
    <w:rsid w:val="00660ECF"/>
    <w:rsid w:val="00665611"/>
    <w:rsid w:val="006741FA"/>
    <w:rsid w:val="00690CDB"/>
    <w:rsid w:val="006A68E7"/>
    <w:rsid w:val="006C7840"/>
    <w:rsid w:val="006D46AC"/>
    <w:rsid w:val="006D6002"/>
    <w:rsid w:val="006E39DA"/>
    <w:rsid w:val="007003D2"/>
    <w:rsid w:val="00721B96"/>
    <w:rsid w:val="00726266"/>
    <w:rsid w:val="0073032D"/>
    <w:rsid w:val="007337CA"/>
    <w:rsid w:val="007968E6"/>
    <w:rsid w:val="007A77C1"/>
    <w:rsid w:val="007B4CF8"/>
    <w:rsid w:val="007F6C33"/>
    <w:rsid w:val="00815D6B"/>
    <w:rsid w:val="00826B61"/>
    <w:rsid w:val="00854E1A"/>
    <w:rsid w:val="00861CB2"/>
    <w:rsid w:val="00892DA3"/>
    <w:rsid w:val="008A4DDC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81412"/>
    <w:rsid w:val="00B85C2E"/>
    <w:rsid w:val="00BA1290"/>
    <w:rsid w:val="00BA6830"/>
    <w:rsid w:val="00BC25A5"/>
    <w:rsid w:val="00BD3FCE"/>
    <w:rsid w:val="00BD5E55"/>
    <w:rsid w:val="00C013A8"/>
    <w:rsid w:val="00C053FA"/>
    <w:rsid w:val="00C12A31"/>
    <w:rsid w:val="00C176ED"/>
    <w:rsid w:val="00C24D82"/>
    <w:rsid w:val="00C44B3A"/>
    <w:rsid w:val="00C84B6E"/>
    <w:rsid w:val="00C90D07"/>
    <w:rsid w:val="00C96CBC"/>
    <w:rsid w:val="00CE2BCC"/>
    <w:rsid w:val="00CF0114"/>
    <w:rsid w:val="00CF0DA8"/>
    <w:rsid w:val="00D0140F"/>
    <w:rsid w:val="00D45FE8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40D3A"/>
    <w:rsid w:val="00FB4516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."/>
  <w:listSeparator w:val=",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2017-05-01T08:00:00Z</cp:lastPrinted>
  <dcterms:created xsi:type="dcterms:W3CDTF">2017-05-31T06:50:00Z</dcterms:created>
  <dcterms:modified xsi:type="dcterms:W3CDTF">2017-05-31T06:50:00Z</dcterms:modified>
</cp:coreProperties>
</file>